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E6" w:rsidRPr="00130AE6" w:rsidRDefault="00130AE6" w:rsidP="00130A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30A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Консультация для родителей «Возрастные психологические особенности детей 4–5 лет»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от четырех до пяти лет — период относительного затишья. Кризис 3 лет остался позади, дети стали более эмоционально устойчивыми. Снижается утомляемость, фон настроения выравнивается, становится более стабильным, менее подверженным перепадам.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Способность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ребенка сознавать и контролировать свои эмоции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возрастает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К четырем годам эмоциональное развитие ребенка достигает такого уровня, что он может вести себя образцово. То, что дети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способны к так называемому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«хорошему»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поведению, еще не значит, что оно постоянно будет таким.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Если четырехлетний ребенок очень устал или перенес полный напряжения день, его поведение скорее напомнит поведение ребенка </w:t>
      </w:r>
      <w:proofErr w:type="gramStart"/>
      <w:r w:rsidRPr="00130AE6">
        <w:rPr>
          <w:rFonts w:ascii="Times New Roman" w:eastAsia="Times New Roman" w:hAnsi="Times New Roman" w:cs="Times New Roman"/>
          <w:sz w:val="24"/>
          <w:szCs w:val="24"/>
        </w:rPr>
        <w:t>более младшего</w:t>
      </w:r>
      <w:proofErr w:type="gramEnd"/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возраста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. Это сигнал взрослому, о помощи — в данный момент на ребенка навалилось слишком много, чтобы он мог это вытерпеть. Ему нужны ласка, утешение и возможность некоторое время вести себя так, как если бы он был младше.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  <w:u w:val="single"/>
        </w:rPr>
        <w:t>Важнейшими новообразованиями этого периода являются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— завершение в основном процесса формирования активной речи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— выход сознания за пределы непосредственно воспринимаемой действительности.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ТО ЕСТЬ В ЭТОТ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«ТИХИЙ»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ПЕРИОД ПРОИСХОДИТ — активное формирования всех отделов мозга, отвечающих за восприятие мира и переработку информации, а также образного правого полушария. Т. е в этот период как раз формируются центры пространственного анализа и синтеза, благодаря которым позднее обеспечиваются обучение математике, языку, чтению и письму.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Дети этого периода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</w:r>
      <w:proofErr w:type="spellStart"/>
      <w:r w:rsidRPr="00130AE6">
        <w:rPr>
          <w:rFonts w:ascii="Times New Roman" w:eastAsia="Times New Roman" w:hAnsi="Times New Roman" w:cs="Times New Roman"/>
          <w:sz w:val="24"/>
          <w:szCs w:val="24"/>
        </w:rPr>
        <w:t>перевозбуждаются</w:t>
      </w:r>
      <w:proofErr w:type="spellEnd"/>
      <w:r w:rsidRPr="00130AE6">
        <w:rPr>
          <w:rFonts w:ascii="Times New Roman" w:eastAsia="Times New Roman" w:hAnsi="Times New Roman" w:cs="Times New Roman"/>
          <w:sz w:val="24"/>
          <w:szCs w:val="24"/>
        </w:rPr>
        <w:t>, становятся непослушными, капризными.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130AE6">
        <w:rPr>
          <w:rFonts w:ascii="Times New Roman" w:eastAsia="Times New Roman" w:hAnsi="Times New Roman" w:cs="Times New Roman"/>
          <w:sz w:val="24"/>
          <w:szCs w:val="24"/>
        </w:rPr>
        <w:t>связи</w:t>
      </w:r>
      <w:proofErr w:type="gramEnd"/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с чем такая острая потребность в движении у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4-5 лет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ресурсы мозга должны быть направлены на развитие сенсорно-моторной основы интеллекта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: как можно больше впечатлений для различных органов чувств, постоянное упражнение в ловкости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(бегать, прыгать, ползать, лазать и т. п.)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Благодаря правильно сформированному сенсорно-моторному базису такие сложные навыки как чтение, математика, письмо будут легко формироваться и автоматизироваться.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Поэтому в этот жизненный период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важно наладить разумный двигательный режим, насытить жизнь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разнообразными подвижными играми, игровыми заданиями, танцевальными движениями под музыку, хороводными играми.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Могу сказать вам, что знание букв и цифр в этом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возрасте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НЕ является признаком хорошего интеллекта, скорее говорит об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«обкрадывании»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тех отделов мозга, которые должны в этот момент развиваться.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ВЗРОСЛЫЕ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Изменяется содержание общения ребенка и взрослого.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Взрослый теперь представляет интерес в первую очередь как источник ЗНАНИЙ. Общение выходит за пределы конкретной ситуации, в которой оказывается ребенок. Ведущим становится познавательный мотив. Начало великого периода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«ПОЧЕМУЧЕК»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. Одни и те же вопросы дети задают по нескольку раз. Терпение.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возрастной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феномен данного периода жизни ребенка.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Отрицательная оценка, если она неизбежна, может прозвучать только в ситуации индивидуального общения, когда её никто, кроме самого ребёнка, не слышит.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В этом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возрасте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лучше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, чем у взрослых, развита интуитивная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способность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30AE6">
        <w:rPr>
          <w:rFonts w:ascii="Times New Roman" w:eastAsia="Times New Roman" w:hAnsi="Times New Roman" w:cs="Times New Roman"/>
          <w:sz w:val="24"/>
          <w:szCs w:val="24"/>
        </w:rPr>
        <w:t>улавливать</w:t>
      </w:r>
      <w:proofErr w:type="gramEnd"/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чужое эмоциональное состояние, поскольку они не придают такого значения словам, как взрослые. Поэтому важно не упустить это благодатное время для развития у ребенка </w:t>
      </w:r>
      <w:proofErr w:type="spellStart"/>
      <w:r w:rsidRPr="00130AE6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130AE6">
        <w:rPr>
          <w:rFonts w:ascii="Times New Roman" w:eastAsia="Times New Roman" w:hAnsi="Times New Roman" w:cs="Times New Roman"/>
          <w:sz w:val="24"/>
          <w:szCs w:val="24"/>
        </w:rPr>
        <w:t>, сострадания, общительности, доброты.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Для сопереживания и умения проявлять адекватные реакции на чужие эмоции ребенку нужен опыт совместного проживания своих эмоций и эмоций партнера по общению при различных по характеру эмоциональных воздействиях.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Ребенок расширяет палитру осознаваемых эмоций, он начинает понимать чувства других людей, сопереживать.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>СВЕРСТНИКИ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Дети 4-5 лет начинают проявлять интерес к своим сверстникам как к партнёрам по игре. Мнение сверстника приобретает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особую значимость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. Совместная игра становится сложнее, у нее появляется разнообразное сюжетно-ролевое наполнение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(игры в больницу, в магазин, в войну, разыгрывание любимых сказок)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Поэтому желательно организовывать формы взаимодействия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, предполагающие сотрудничество, а не соревнование.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ФЕНОМЕН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ВОЗРАСТА 4-5 ЛЕТ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«ЯБЕДНИЧЕСТВО»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Именно к пяти годам мы замечаем многочисленные жалобы — заявления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воспитателю или родителю о том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>, что кто-то делает что-то неправильно или кто-то не выполняет.</w:t>
      </w:r>
    </w:p>
    <w:p w:rsidR="00130AE6" w:rsidRPr="00130AE6" w:rsidRDefault="00130AE6" w:rsidP="00130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Нельзя расценивать такие заявления ребенка как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«ябедничество»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и отрицательно к ним относится. Между тем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«заявление»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  <w:r w:rsidRPr="00130AE6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свидетельствует о том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, что он осмыслил требование как необходимое и ему важно получить авторитетное подтверждение правильности своего мнения, а также услышать от взрослого дополнительные разъяснения по поводу </w:t>
      </w:r>
      <w:r w:rsidRPr="00130AE6">
        <w:rPr>
          <w:rFonts w:ascii="Times New Roman" w:eastAsia="Times New Roman" w:hAnsi="Times New Roman" w:cs="Times New Roman"/>
          <w:i/>
          <w:iCs/>
          <w:sz w:val="24"/>
          <w:szCs w:val="24"/>
        </w:rPr>
        <w:t>«границ»</w:t>
      </w:r>
      <w:r w:rsidRPr="00130AE6">
        <w:rPr>
          <w:rFonts w:ascii="Times New Roman" w:eastAsia="Times New Roman" w:hAnsi="Times New Roman" w:cs="Times New Roman"/>
          <w:sz w:val="24"/>
          <w:szCs w:val="24"/>
        </w:rPr>
        <w:t xml:space="preserve"> действия правила. Обсуждайте с ребенком случившееся, помогайте ему утвердиться в правильном поведении.</w:t>
      </w:r>
    </w:p>
    <w:p w:rsidR="00EE1C2E" w:rsidRDefault="00EE1C2E"/>
    <w:sectPr w:rsidR="00EE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30AE6"/>
    <w:rsid w:val="00130AE6"/>
    <w:rsid w:val="00EE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A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30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30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0A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4730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2021-10-21T14:08:00Z</dcterms:created>
  <dcterms:modified xsi:type="dcterms:W3CDTF">2021-10-21T14:08:00Z</dcterms:modified>
</cp:coreProperties>
</file>